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DA37F">
      <w:pPr>
        <w:pStyle w:val="2"/>
        <w:kinsoku/>
        <w:ind w:left="0"/>
        <w:jc w:val="center"/>
      </w:pPr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-1025525</wp:posOffset>
                </wp:positionH>
                <wp:positionV relativeFrom="paragraph">
                  <wp:posOffset>-119380</wp:posOffset>
                </wp:positionV>
                <wp:extent cx="7411720" cy="8701405"/>
                <wp:effectExtent l="0" t="0" r="17780" b="10160"/>
                <wp:wrapNone/>
                <wp:docPr id="2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11678" cy="8701405"/>
                          <a:chOff x="5596" y="209"/>
                          <a:chExt cx="10221" cy="10157"/>
                        </a:xfrm>
                      </wpg:grpSpPr>
                      <wps:wsp>
                        <wps:cNvPr id="4" name="文本框 3"/>
                        <wps:cNvSpPr txBox="1"/>
                        <wps:spPr>
                          <a:xfrm>
                            <a:off x="8929" y="209"/>
                            <a:ext cx="4507" cy="1130"/>
                          </a:xfrm>
                          <a:prstGeom prst="flowChartTerminator">
                            <a:avLst/>
                          </a:prstGeom>
                          <a:noFill/>
                        </wps:spPr>
                        <wps:txbx>
                          <w:txbxContent>
                            <w:p w14:paraId="3C01F2AE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创新创业学分认定流程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" name="流程图: 终止 4"/>
                        <wps:cNvSpPr/>
                        <wps:spPr>
                          <a:xfrm>
                            <a:off x="9640" y="1355"/>
                            <a:ext cx="3089" cy="900"/>
                          </a:xfrm>
                          <a:prstGeom prst="flowChartTerminator">
                            <a:avLst/>
                          </a:prstGeom>
                        </wps:spPr>
                        <wps:style>
                          <a:lnRef idx="2">
                            <a:prstClr val="black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14:paraId="06EEBD4A">
                              <w:pPr>
                                <w:pStyle w:val="2"/>
                                <w:kinsoku/>
                                <w:ind w:left="0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学校发布双创学分认定通知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7" name="直接箭头连接符 6"/>
                        <wps:cNvCnPr>
                          <a:stCxn id="5" idx="2"/>
                        </wps:cNvCnPr>
                        <wps:spPr>
                          <a:xfrm>
                            <a:off x="11184" y="2255"/>
                            <a:ext cx="13" cy="436"/>
                          </a:xfrm>
                          <a:prstGeom prst="straightConnector1">
                            <a:avLst/>
                          </a:prstGeom>
                          <a:ln w="31750">
                            <a:gradFill>
                              <a:gsLst>
                                <a:gs pos="0">
                                  <a:prstClr val="black">
                                    <a:hueOff val="0"/>
                                  </a:prstClr>
                                </a:gs>
                                <a:gs pos="100000">
                                  <a:prstClr val="black"/>
                                </a:gs>
                              </a:gsLst>
                            </a:gradFill>
                            <a:tailEnd type="arrow" w="med" len="med"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流程图: 可选过程 21"/>
                        <wps:cNvSpPr/>
                        <wps:spPr>
                          <a:xfrm>
                            <a:off x="9911" y="2686"/>
                            <a:ext cx="2544" cy="862"/>
                          </a:xfrm>
                          <a:prstGeom prst="flowChartAlternateProcess">
                            <a:avLst/>
                          </a:prstGeom>
                        </wps:spPr>
                        <wps:style>
                          <a:lnRef idx="2">
                            <a:prstClr val="black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14:paraId="1DC4E654">
                              <w:pPr>
                                <w:pStyle w:val="2"/>
                                <w:kinsoku/>
                                <w:ind w:left="0"/>
                                <w:jc w:val="center"/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学部发布双创学分认定通知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5" name="流程图: 可选过程 24"/>
                        <wps:cNvSpPr/>
                        <wps:spPr>
                          <a:xfrm>
                            <a:off x="9911" y="3979"/>
                            <a:ext cx="2544" cy="862"/>
                          </a:xfrm>
                          <a:prstGeom prst="flowChartAlternateProcess">
                            <a:avLst/>
                          </a:prstGeom>
                        </wps:spPr>
                        <wps:style>
                          <a:lnRef idx="2">
                            <a:prstClr val="black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14:paraId="723AABAB">
                              <w:pPr>
                                <w:pStyle w:val="2"/>
                                <w:kinsoku/>
                                <w:ind w:left="0"/>
                                <w:jc w:val="center"/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学生准备认定材料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6" name="直接箭头连接符 25"/>
                        <wps:cNvCnPr/>
                        <wps:spPr>
                          <a:xfrm>
                            <a:off x="11238" y="4843"/>
                            <a:ext cx="13" cy="436"/>
                          </a:xfrm>
                          <a:prstGeom prst="straightConnector1">
                            <a:avLst/>
                          </a:prstGeom>
                          <a:ln w="31750">
                            <a:gradFill>
                              <a:gsLst>
                                <a:gs pos="0">
                                  <a:prstClr val="black">
                                    <a:hueOff val="0"/>
                                  </a:prstClr>
                                </a:gs>
                                <a:gs pos="100000">
                                  <a:prstClr val="black"/>
                                </a:gs>
                              </a:gsLst>
                            </a:gradFill>
                            <a:tailEnd type="arrow" w="med" len="med"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流程图: 可选过程 26"/>
                        <wps:cNvSpPr/>
                        <wps:spPr>
                          <a:xfrm>
                            <a:off x="9973" y="5308"/>
                            <a:ext cx="2544" cy="862"/>
                          </a:xfrm>
                          <a:prstGeom prst="flowChartAlternateProcess">
                            <a:avLst/>
                          </a:prstGeom>
                        </wps:spPr>
                        <wps:style>
                          <a:lnRef idx="2">
                            <a:prstClr val="black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14:paraId="091EE39A">
                              <w:pPr>
                                <w:pStyle w:val="2"/>
                                <w:kinsoku/>
                                <w:ind w:left="0"/>
                                <w:jc w:val="center"/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学生提交认定材料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8" name="直接箭头连接符 27"/>
                        <wps:cNvCnPr/>
                        <wps:spPr>
                          <a:xfrm>
                            <a:off x="11220" y="3546"/>
                            <a:ext cx="13" cy="436"/>
                          </a:xfrm>
                          <a:prstGeom prst="straightConnector1">
                            <a:avLst/>
                          </a:prstGeom>
                          <a:ln w="31750">
                            <a:gradFill>
                              <a:gsLst>
                                <a:gs pos="0">
                                  <a:prstClr val="black">
                                    <a:hueOff val="0"/>
                                  </a:prstClr>
                                </a:gs>
                                <a:gs pos="100000">
                                  <a:prstClr val="black"/>
                                </a:gs>
                              </a:gsLst>
                            </a:gradFill>
                            <a:tailEnd type="arrow" w="med" len="med"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流程图: 可选过程 28"/>
                        <wps:cNvSpPr/>
                        <wps:spPr>
                          <a:xfrm>
                            <a:off x="9991" y="6618"/>
                            <a:ext cx="2544" cy="862"/>
                          </a:xfrm>
                          <a:prstGeom prst="flowChartAlternateProcess">
                            <a:avLst/>
                          </a:prstGeom>
                        </wps:spPr>
                        <wps:style>
                          <a:lnRef idx="2">
                            <a:prstClr val="black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14:paraId="3BAF96BB">
                              <w:pPr>
                                <w:pStyle w:val="2"/>
                                <w:kinsoku/>
                                <w:ind w:left="0"/>
                                <w:jc w:val="center"/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负责教师逐一审核认定材料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30" name="直接箭头连接符 29"/>
                        <wps:cNvCnPr/>
                        <wps:spPr>
                          <a:xfrm>
                            <a:off x="11251" y="6157"/>
                            <a:ext cx="13" cy="436"/>
                          </a:xfrm>
                          <a:prstGeom prst="straightConnector1">
                            <a:avLst/>
                          </a:prstGeom>
                          <a:ln w="31750">
                            <a:gradFill>
                              <a:gsLst>
                                <a:gs pos="0">
                                  <a:prstClr val="black">
                                    <a:hueOff val="0"/>
                                  </a:prstClr>
                                </a:gs>
                                <a:gs pos="100000">
                                  <a:prstClr val="black"/>
                                </a:gs>
                              </a:gsLst>
                            </a:gradFill>
                            <a:tailEnd type="arrow" w="med" len="med"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直接箭头连接符 31"/>
                        <wps:cNvCnPr/>
                        <wps:spPr>
                          <a:xfrm>
                            <a:off x="11264" y="7505"/>
                            <a:ext cx="13" cy="436"/>
                          </a:xfrm>
                          <a:prstGeom prst="straightConnector1">
                            <a:avLst/>
                          </a:prstGeom>
                          <a:ln w="31750">
                            <a:gradFill>
                              <a:gsLst>
                                <a:gs pos="0">
                                  <a:prstClr val="black">
                                    <a:hueOff val="0"/>
                                  </a:prstClr>
                                </a:gs>
                                <a:gs pos="100000">
                                  <a:prstClr val="black"/>
                                </a:gs>
                              </a:gsLst>
                            </a:gradFill>
                            <a:tailEnd type="arrow" w="med" len="med"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流程图: 决策 32"/>
                        <wps:cNvSpPr/>
                        <wps:spPr>
                          <a:xfrm>
                            <a:off x="9807" y="7966"/>
                            <a:ext cx="2922" cy="1259"/>
                          </a:xfrm>
                          <a:prstGeom prst="flowChartDecision">
                            <a:avLst/>
                          </a:prstGeom>
                        </wps:spPr>
                        <wps:style>
                          <a:lnRef idx="2">
                            <a:prstClr val="black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14:paraId="01E21B5C">
                              <w:pPr>
                                <w:pStyle w:val="2"/>
                                <w:kinsoku/>
                                <w:ind w:left="0"/>
                                <w:jc w:val="center"/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是否通过？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35" name="直接箭头连接符 34"/>
                        <wps:cNvCnPr/>
                        <wps:spPr>
                          <a:xfrm>
                            <a:off x="12711" y="8595"/>
                            <a:ext cx="663" cy="18"/>
                          </a:xfrm>
                          <a:prstGeom prst="straightConnector1">
                            <a:avLst/>
                          </a:prstGeom>
                          <a:ln w="31750">
                            <a:gradFill>
                              <a:gsLst>
                                <a:gs pos="0">
                                  <a:prstClr val="black">
                                    <a:hueOff val="0"/>
                                  </a:prstClr>
                                </a:gs>
                                <a:gs pos="100000">
                                  <a:prstClr val="black"/>
                                </a:gs>
                              </a:gsLst>
                            </a:gradFill>
                            <a:tailEnd type="arrow" w="med" len="med"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流程图: 可选过程 35"/>
                        <wps:cNvSpPr/>
                        <wps:spPr>
                          <a:xfrm>
                            <a:off x="13396" y="8191"/>
                            <a:ext cx="2421" cy="835"/>
                          </a:xfrm>
                          <a:prstGeom prst="flowChartAlternateProcess">
                            <a:avLst/>
                          </a:prstGeom>
                        </wps:spPr>
                        <wps:style>
                          <a:lnRef idx="2">
                            <a:prstClr val="black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14:paraId="3AF6F8DF">
                              <w:pPr>
                                <w:pStyle w:val="2"/>
                                <w:kinsoku/>
                                <w:ind w:left="0"/>
                                <w:jc w:val="center"/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认定结果提交学校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37" name="直接箭头连接符 36"/>
                        <wps:cNvCnPr>
                          <a:stCxn id="33" idx="1"/>
                          <a:endCxn id="43" idx="3"/>
                        </wps:cNvCnPr>
                        <wps:spPr>
                          <a:xfrm flipH="1">
                            <a:off x="9184" y="8596"/>
                            <a:ext cx="623" cy="18"/>
                          </a:xfrm>
                          <a:prstGeom prst="straightConnector1">
                            <a:avLst/>
                          </a:prstGeom>
                          <a:ln w="31750">
                            <a:gradFill>
                              <a:gsLst>
                                <a:gs pos="0">
                                  <a:prstClr val="black">
                                    <a:hueOff val="0"/>
                                  </a:prstClr>
                                </a:gs>
                                <a:gs pos="100000">
                                  <a:prstClr val="black"/>
                                </a:gs>
                              </a:gsLst>
                            </a:gradFill>
                            <a:tailEnd type="arrow" w="med" len="med"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文本框 37"/>
                        <wps:cNvSpPr txBox="1"/>
                        <wps:spPr>
                          <a:xfrm>
                            <a:off x="12765" y="8194"/>
                            <a:ext cx="485" cy="54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03F95F2">
                              <w:pPr>
                                <w:pStyle w:val="2"/>
                                <w:kinsoku/>
                                <w:ind w:left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是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9" name="文本框 38"/>
                        <wps:cNvSpPr txBox="1"/>
                        <wps:spPr>
                          <a:xfrm>
                            <a:off x="9376" y="8174"/>
                            <a:ext cx="485" cy="5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F93FE3D">
                              <w:pPr>
                                <w:pStyle w:val="2"/>
                                <w:kinsoku/>
                                <w:ind w:left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否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3" name="流程图: 可选过程 42"/>
                        <wps:cNvSpPr/>
                        <wps:spPr>
                          <a:xfrm>
                            <a:off x="6834" y="8183"/>
                            <a:ext cx="2350" cy="862"/>
                          </a:xfrm>
                          <a:prstGeom prst="flowChartAlternateProcess">
                            <a:avLst/>
                          </a:prstGeom>
                        </wps:spPr>
                        <wps:style>
                          <a:lnRef idx="2">
                            <a:prstClr val="black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14:paraId="413E8472">
                              <w:pPr>
                                <w:pStyle w:val="2"/>
                                <w:kinsoku/>
                                <w:ind w:left="0"/>
                                <w:jc w:val="center"/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反馈原因和建议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49" name="肘形连接符 48"/>
                        <wps:cNvCnPr>
                          <a:stCxn id="43" idx="1"/>
                        </wps:cNvCnPr>
                        <wps:spPr>
                          <a:xfrm rot="10800000">
                            <a:off x="6044" y="1794"/>
                            <a:ext cx="790" cy="6819"/>
                          </a:xfrm>
                          <a:prstGeom prst="bentConnector2">
                            <a:avLst/>
                          </a:prstGeom>
                          <a:ln w="31750">
                            <a:gradFill>
                              <a:gsLst>
                                <a:gs pos="0">
                                  <a:prstClr val="black">
                                    <a:hueOff val="0"/>
                                  </a:prstClr>
                                </a:gs>
                                <a:gs pos="100000">
                                  <a:prstClr val="black"/>
                                </a:gs>
                              </a:gsLst>
                            </a:gradFill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直接箭头连接符 49"/>
                        <wps:cNvCnPr>
                          <a:endCxn id="5" idx="1"/>
                        </wps:cNvCnPr>
                        <wps:spPr>
                          <a:xfrm flipV="1">
                            <a:off x="6057" y="1805"/>
                            <a:ext cx="3583" cy="12"/>
                          </a:xfrm>
                          <a:prstGeom prst="straightConnector1">
                            <a:avLst/>
                          </a:prstGeom>
                          <a:ln w="31750">
                            <a:gradFill>
                              <a:gsLst>
                                <a:gs pos="0">
                                  <a:prstClr val="black">
                                    <a:hueOff val="0"/>
                                  </a:prstClr>
                                </a:gs>
                                <a:gs pos="100000">
                                  <a:prstClr val="black"/>
                                </a:gs>
                              </a:gsLst>
                            </a:gradFill>
                            <a:tailEnd type="arrow" w="med" len="med"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流程图: 终止 51"/>
                        <wps:cNvSpPr/>
                        <wps:spPr>
                          <a:xfrm>
                            <a:off x="9911" y="9466"/>
                            <a:ext cx="2777" cy="900"/>
                          </a:xfrm>
                          <a:prstGeom prst="flowChartTerminator">
                            <a:avLst/>
                          </a:prstGeom>
                        </wps:spPr>
                        <wps:style>
                          <a:lnRef idx="2">
                            <a:prstClr val="black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14:paraId="36CABC0C">
                              <w:pPr>
                                <w:pStyle w:val="2"/>
                                <w:kinsoku/>
                                <w:ind w:left="0"/>
                                <w:jc w:val="center"/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流程结束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53" name="肘形连接符 52"/>
                        <wps:cNvCnPr>
                          <a:stCxn id="36" idx="2"/>
                          <a:endCxn id="52" idx="3"/>
                        </wps:cNvCnPr>
                        <wps:spPr>
                          <a:xfrm rot="5400000">
                            <a:off x="13203" y="8512"/>
                            <a:ext cx="889" cy="1919"/>
                          </a:xfrm>
                          <a:prstGeom prst="bentConnector2">
                            <a:avLst/>
                          </a:prstGeom>
                          <a:ln w="31750">
                            <a:gradFill>
                              <a:gsLst>
                                <a:gs pos="0">
                                  <a:prstClr val="black">
                                    <a:hueOff val="0"/>
                                  </a:prstClr>
                                </a:gs>
                                <a:gs pos="100000">
                                  <a:prstClr val="black"/>
                                </a:gs>
                              </a:gsLst>
                            </a:gradFill>
                            <a:tailEnd type="arrow" w="med" len="med"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文本框 54"/>
                        <wps:cNvSpPr txBox="1"/>
                        <wps:spPr>
                          <a:xfrm rot="16200000">
                            <a:off x="4475" y="4170"/>
                            <a:ext cx="2834" cy="5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3411495">
                              <w:pPr>
                                <w:pStyle w:val="2"/>
                                <w:kinsoku/>
                                <w:ind w:left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等待下次认定通知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5" o:spid="_x0000_s1026" o:spt="203" style="position:absolute;left:0pt;margin-left:-80.75pt;margin-top:-9.4pt;height:685.15pt;width:583.6pt;z-index:251659264;mso-width-relative:page;mso-height-relative:page;" coordorigin="5596,209" coordsize="10221,10157" o:gfxdata="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">
                <o:lock v:ext="edit" aspectratio="f"/>
                <v:shape id="文本框 3" o:spid="_x0000_s1026" o:spt="116" type="#_x0000_t116" style="position:absolute;left:8929;top:209;height:1130;width:4507;" filled="f" stroked="f" coordsize="21600,21600" o:gfxdata="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ORE5C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C01F2AE"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Theme="minorAscii" w:hAnsiTheme="minorBidi" w:eastAsiaTheme="minorEastAsia"/>
                            <w:b/>
                            <w:color w:val="000000" w:themeColor="text1"/>
                            <w:kern w:val="24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创新创业学分认定流程</w:t>
                        </w:r>
                      </w:p>
                    </w:txbxContent>
                  </v:textbox>
                </v:shape>
                <v:shape id="流程图: 终止 4" o:spid="_x0000_s1026" o:spt="116" type="#_x0000_t116" style="position:absolute;left:9640;top:1355;height:900;width:3089;v-text-anchor:middle;" filled="f" stroked="t" coordsize="21600,21600" o:gfxdata="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B711ugAAANo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06EEBD4A">
                        <w:pPr>
                          <w:pStyle w:val="2"/>
                          <w:kinsoku/>
                          <w:ind w:left="0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Ascii" w:hAnsiTheme="minorBidi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学校发布双创学分认定通知</w:t>
                        </w:r>
                      </w:p>
                    </w:txbxContent>
                  </v:textbox>
                </v:shape>
                <v:shape id="直接箭头连接符 6" o:spid="_x0000_s1026" o:spt="32" type="#_x0000_t32" style="position:absolute;left:11184;top:2255;height:436;width:13;" filled="f" stroked="t" coordsize="21600,21600" o:gfxdata="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IQzuvQAA&#10;ANoAAAAPAAAAAAAAAAEAIAAAACIAAABkcnMvZG93bnJldi54bWxQSwECFAAUAAAACACHTuJAMy8F&#10;njsAAAA5AAAAEAAAAAAAAAABACAAAAAMAQAAZHJzL3NoYXBleG1sLnhtbFBLBQYAAAAABgAGAFsB&#10;AAC2AwAAAAA=&#10;">
                  <v:fill on="f" focussize="0,0"/>
                  <v:stroke weight="2.5pt" color="#000000" joinstyle="round" endarrow="open"/>
                  <v:imagedata o:title=""/>
                  <o:lock v:ext="edit" aspectratio="f"/>
                </v:shape>
                <v:shape id="流程图: 可选过程 21" o:spid="_x0000_s1026" o:spt="176" type="#_x0000_t176" style="position:absolute;left:9911;top:2686;height:862;width:2544;v-text-anchor:middle;" filled="f" stroked="t" coordsize="21600,21600" o:gfxdata="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7TBjU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1DC4E654">
                        <w:pPr>
                          <w:pStyle w:val="2"/>
                          <w:kinsoku/>
                          <w:ind w:left="0"/>
                          <w:jc w:val="center"/>
                          <w:rPr>
                            <w:rFonts w:asciiTheme="minorAscii" w:hAnsiTheme="minorBidi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Theme="minorAscii" w:hAnsiTheme="minorBidi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学部发布双创学分认定通知</w:t>
                        </w:r>
                      </w:p>
                    </w:txbxContent>
                  </v:textbox>
                </v:shape>
                <v:shape id="流程图: 可选过程 24" o:spid="_x0000_s1026" o:spt="176" type="#_x0000_t176" style="position:absolute;left:9911;top:3979;height:862;width:2544;v-text-anchor:middle;" filled="f" stroked="t" coordsize="21600,21600" o:gfxdata="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0pYCg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723AABAB">
                        <w:pPr>
                          <w:pStyle w:val="2"/>
                          <w:kinsoku/>
                          <w:ind w:left="0"/>
                          <w:jc w:val="center"/>
                          <w:rPr>
                            <w:rFonts w:asciiTheme="minorAscii" w:hAnsiTheme="minorBidi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Theme="minorAscii" w:hAnsiTheme="minorBidi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学生准备认定材料</w:t>
                        </w:r>
                      </w:p>
                    </w:txbxContent>
                  </v:textbox>
                </v:shape>
                <v:shape id="直接箭头连接符 25" o:spid="_x0000_s1026" o:spt="32" type="#_x0000_t32" style="position:absolute;left:11238;top:4843;height:436;width:13;" filled="f" stroked="t" coordsize="21600,21600" o:gfxdata="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cKScvQAA&#10;ANsAAAAPAAAAAAAAAAEAIAAAACIAAABkcnMvZG93bnJldi54bWxQSwECFAAUAAAACACHTuJAMy8F&#10;njsAAAA5AAAAEAAAAAAAAAABACAAAAAMAQAAZHJzL3NoYXBleG1sLnhtbFBLBQYAAAAABgAGAFsB&#10;AAC2AwAAAAA=&#10;">
                  <v:fill on="f" focussize="0,0"/>
                  <v:stroke weight="2.5pt" color="#000000" joinstyle="round" endarrow="open"/>
                  <v:imagedata o:title=""/>
                  <o:lock v:ext="edit" aspectratio="f"/>
                </v:shape>
                <v:shape id="流程图: 可选过程 26" o:spid="_x0000_s1026" o:spt="176" type="#_x0000_t176" style="position:absolute;left:9973;top:5308;height:862;width:2544;v-text-anchor:middle;" filled="f" stroked="t" coordsize="21600,21600" o:gfxdata="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O7tM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091EE39A">
                        <w:pPr>
                          <w:pStyle w:val="2"/>
                          <w:kinsoku/>
                          <w:ind w:left="0"/>
                          <w:jc w:val="center"/>
                        </w:pPr>
                        <w:r>
                          <w:rPr>
                            <w:rFonts w:asciiTheme="minorAscii" w:hAnsiTheme="minorBidi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学生提交认定材料</w:t>
                        </w:r>
                      </w:p>
                    </w:txbxContent>
                  </v:textbox>
                </v:shape>
                <v:shape id="直接箭头连接符 27" o:spid="_x0000_s1026" o:spt="32" type="#_x0000_t32" style="position:absolute;left:11220;top:3546;height:436;width:13;" filled="f" stroked="t" coordsize="21600,21600" o:gfxdata="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Zo5V1ugAAANsA&#10;AAAPAAAAAAAAAAEAIAAAACIAAABkcnMvZG93bnJldi54bWxQSwECFAAUAAAACACHTuJAMy8FnjsA&#10;AAA5AAAAEAAAAAAAAAABACAAAAAJAQAAZHJzL3NoYXBleG1sLnhtbFBLBQYAAAAABgAGAFsBAACz&#10;AwAAAAA=&#10;">
                  <v:fill on="f" focussize="0,0"/>
                  <v:stroke weight="2.5pt" color="#000000" joinstyle="round" endarrow="open"/>
                  <v:imagedata o:title=""/>
                  <o:lock v:ext="edit" aspectratio="f"/>
                </v:shape>
                <v:shape id="流程图: 可选过程 28" o:spid="_x0000_s1026" o:spt="176" type="#_x0000_t176" style="position:absolute;left:9991;top:6618;height:862;width:2544;v-text-anchor:middle;" filled="f" stroked="t" coordsize="21600,21600" o:gfxdata="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16Iql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3BAF96BB">
                        <w:pPr>
                          <w:pStyle w:val="2"/>
                          <w:kinsoku/>
                          <w:ind w:left="0"/>
                          <w:jc w:val="center"/>
                          <w:rPr>
                            <w:rFonts w:asciiTheme="minorAscii" w:hAnsiTheme="minorBidi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Theme="minorAscii" w:hAnsiTheme="minorBidi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负责教师逐一审核认定材料</w:t>
                        </w:r>
                      </w:p>
                    </w:txbxContent>
                  </v:textbox>
                </v:shape>
                <v:shape id="直接箭头连接符 29" o:spid="_x0000_s1026" o:spt="32" type="#_x0000_t32" style="position:absolute;left:11251;top:6157;height:436;width:13;" filled="f" stroked="t" coordsize="21600,21600" o:gfxdata="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iDA+uugAAANsA&#10;AAAPAAAAAAAAAAEAIAAAACIAAABkcnMvZG93bnJldi54bWxQSwECFAAUAAAACACHTuJAMy8FnjsA&#10;AAA5AAAAEAAAAAAAAAABACAAAAAJAQAAZHJzL3NoYXBleG1sLnhtbFBLBQYAAAAABgAGAFsBAACz&#10;AwAAAAA=&#10;">
                  <v:fill on="f" focussize="0,0"/>
                  <v:stroke weight="2.5pt" color="#000000" joinstyle="round" endarrow="open"/>
                  <v:imagedata o:title=""/>
                  <o:lock v:ext="edit" aspectratio="f"/>
                </v:shape>
                <v:shape id="直接箭头连接符 31" o:spid="_x0000_s1026" o:spt="32" type="#_x0000_t32" style="position:absolute;left:11264;top:7505;height:436;width:13;" filled="f" stroked="t" coordsize="21600,21600" o:gfxdata="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2SNEK/&#10;AAAA2wAAAA8AAAAAAAAAAQAgAAAAIgAAAGRycy9kb3ducmV2LnhtbFBLAQIUABQAAAAIAIdO4kAz&#10;LwWeOwAAADkAAAAQAAAAAAAAAAEAIAAAAA4BAABkcnMvc2hhcGV4bWwueG1sUEsFBgAAAAAGAAYA&#10;WwEAALgDAAAAAA==&#10;">
                  <v:fill on="f" focussize="0,0"/>
                  <v:stroke weight="2.5pt" color="#000000" joinstyle="round" endarrow="open"/>
                  <v:imagedata o:title=""/>
                  <o:lock v:ext="edit" aspectratio="f"/>
                </v:shape>
                <v:shape id="流程图: 决策 32" o:spid="_x0000_s1026" o:spt="110" type="#_x0000_t110" style="position:absolute;left:9807;top:7966;height:1259;width:2922;v-text-anchor:middle;" filled="f" stroked="t" coordsize="21600,21600" o:gfxdata="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hQlZL4A&#10;AADbAAAADwAAAAAAAAABACAAAAAiAAAAZHJzL2Rvd25yZXYueG1sUEsBAhQAFAAAAAgAh07iQDMv&#10;BZ47AAAAOQAAABAAAAAAAAAAAQAgAAAADQEAAGRycy9zaGFwZXhtbC54bWxQSwUGAAAAAAYABgBb&#10;AQAAtwMAAAAA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01E21B5C">
                        <w:pPr>
                          <w:pStyle w:val="2"/>
                          <w:kinsoku/>
                          <w:ind w:left="0"/>
                          <w:jc w:val="center"/>
                          <w:rPr>
                            <w:rFonts w:asciiTheme="minorAscii" w:hAnsiTheme="minorBidi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Theme="minorAscii" w:hAnsiTheme="minorBidi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是否通过？</w:t>
                        </w:r>
                      </w:p>
                    </w:txbxContent>
                  </v:textbox>
                </v:shape>
                <v:shape id="直接箭头连接符 34" o:spid="_x0000_s1026" o:spt="32" type="#_x0000_t32" style="position:absolute;left:12711;top:8595;height:18;width:663;" filled="f" stroked="t" coordsize="21600,21600" o:gfxdata="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J7rDa/&#10;AAAA2wAAAA8AAAAAAAAAAQAgAAAAIgAAAGRycy9kb3ducmV2LnhtbFBLAQIUABQAAAAIAIdO4kAz&#10;LwWeOwAAADkAAAAQAAAAAAAAAAEAIAAAAA4BAABkcnMvc2hhcGV4bWwueG1sUEsFBgAAAAAGAAYA&#10;WwEAALgDAAAAAA==&#10;">
                  <v:fill on="f" focussize="0,0"/>
                  <v:stroke weight="2.5pt" color="#000000" joinstyle="round" endarrow="open"/>
                  <v:imagedata o:title=""/>
                  <o:lock v:ext="edit" aspectratio="f"/>
                </v:shape>
                <v:shape id="流程图: 可选过程 35" o:spid="_x0000_s1026" o:spt="176" type="#_x0000_t176" style="position:absolute;left:13396;top:8191;height:835;width:2421;v-text-anchor:middle;" filled="f" stroked="t" coordsize="21600,21600" o:gfxdata="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a6ICr4A&#10;AADbAAAADwAAAAAAAAABACAAAAAiAAAAZHJzL2Rvd25yZXYueG1sUEsBAhQAFAAAAAgAh07iQDMv&#10;BZ47AAAAOQAAABAAAAAAAAAAAQAgAAAADQEAAGRycy9zaGFwZXhtbC54bWxQSwUGAAAAAAYABgBb&#10;AQAAtwMAAAAA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3AF6F8DF">
                        <w:pPr>
                          <w:pStyle w:val="2"/>
                          <w:kinsoku/>
                          <w:ind w:left="0"/>
                          <w:jc w:val="center"/>
                          <w:rPr>
                            <w:rFonts w:asciiTheme="minorAscii" w:hAnsiTheme="minorBidi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Theme="minorAscii" w:hAnsiTheme="minorBidi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认定结果提交学校</w:t>
                        </w:r>
                      </w:p>
                    </w:txbxContent>
                  </v:textbox>
                </v:shape>
                <v:shape id="直接箭头连接符 36" o:spid="_x0000_s1026" o:spt="32" type="#_x0000_t32" style="position:absolute;left:9184;top:8596;flip:x;height:18;width:623;" filled="f" stroked="t" coordsize="21600,21600" o:gfxdata="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dbph2/&#10;AAAA2wAAAA8AAAAAAAAAAQAgAAAAIgAAAGRycy9kb3ducmV2LnhtbFBLAQIUABQAAAAIAIdO4kAz&#10;LwWeOwAAADkAAAAQAAAAAAAAAAEAIAAAAA4BAABkcnMvc2hhcGV4bWwueG1sUEsFBgAAAAAGAAYA&#10;WwEAALgDAAAAAA==&#10;">
                  <v:fill on="f" focussize="0,0"/>
                  <v:stroke weight="2.5pt" color="#000000" joinstyle="round" endarrow="open"/>
                  <v:imagedata o:title=""/>
                  <o:lock v:ext="edit" aspectratio="f"/>
                </v:shape>
                <v:shape id="文本框 37" o:spid="_x0000_s1026" o:spt="202" type="#_x0000_t202" style="position:absolute;left:12765;top:8194;height:541;width:485;" filled="f" stroked="f" coordsize="21600,21600" o:gfxdata="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Zw1pC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03F95F2">
                        <w:pPr>
                          <w:pStyle w:val="2"/>
                          <w:kinsoku/>
                          <w:ind w:left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Ascii" w:hAnsiTheme="minorBidi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是</w:t>
                        </w:r>
                      </w:p>
                    </w:txbxContent>
                  </v:textbox>
                </v:shape>
                <v:shape id="文本框 38" o:spid="_x0000_s1026" o:spt="202" type="#_x0000_t202" style="position:absolute;left:9376;top:8174;height:540;width:485;" filled="f" stroked="f" coordsize="21600,21600" o:gfxdata="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PHML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F93FE3D">
                        <w:pPr>
                          <w:pStyle w:val="2"/>
                          <w:kinsoku/>
                          <w:ind w:left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Ascii" w:hAnsiTheme="minorBidi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否</w:t>
                        </w:r>
                      </w:p>
                    </w:txbxContent>
                  </v:textbox>
                </v:shape>
                <v:shape id="流程图: 可选过程 42" o:spid="_x0000_s1026" o:spt="176" type="#_x0000_t176" style="position:absolute;left:6834;top:8183;height:862;width:2350;v-text-anchor:middle;" filled="f" stroked="t" coordsize="21600,21600" o:gfxdata="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d9Y774A&#10;AADbAAAADwAAAAAAAAABACAAAAAiAAAAZHJzL2Rvd25yZXYueG1sUEsBAhQAFAAAAAgAh07iQDMv&#10;BZ47AAAAOQAAABAAAAAAAAAAAQAgAAAADQEAAGRycy9zaGFwZXhtbC54bWxQSwUGAAAAAAYABgBb&#10;AQAAtwMAAAAA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413E8472">
                        <w:pPr>
                          <w:pStyle w:val="2"/>
                          <w:kinsoku/>
                          <w:ind w:left="0"/>
                          <w:jc w:val="center"/>
                          <w:rPr>
                            <w:rFonts w:asciiTheme="minorAscii" w:hAnsiTheme="minorBidi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Theme="minorAscii" w:hAnsiTheme="minorBidi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反馈原因和建议</w:t>
                        </w:r>
                      </w:p>
                    </w:txbxContent>
                  </v:textbox>
                </v:shape>
                <v:shape id="肘形连接符 48" o:spid="_x0000_s1026" o:spt="33" type="#_x0000_t33" style="position:absolute;left:6044;top:1794;height:6819;width:790;rotation:11796480f;" filled="f" stroked="t" coordsize="21600,21600" o:gfxdata="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sVnYLgAAADbAAAA&#10;DwAAAAAAAAABACAAAAAiAAAAZHJzL2Rvd25yZXYueG1sUEsBAhQAFAAAAAgAh07iQDMvBZ47AAAA&#10;OQAAABAAAAAAAAAAAQAgAAAABwEAAGRycy9zaGFwZXhtbC54bWxQSwUGAAAAAAYABgBbAQAAsQMA&#10;AAAA&#10;">
                  <v:fill on="f" focussize="0,0"/>
                  <v:stroke weight="2.5pt" color="#000000" joinstyle="round"/>
                  <v:imagedata o:title=""/>
                  <o:lock v:ext="edit" aspectratio="f"/>
                </v:shape>
                <v:shape id="直接箭头连接符 49" o:spid="_x0000_s1026" o:spt="32" type="#_x0000_t32" style="position:absolute;left:6057;top:1805;flip:y;height:12;width:3583;" filled="f" stroked="t" coordsize="21600,21600" o:gfxdata="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bdvJugAAANsA&#10;AAAPAAAAAAAAAAEAIAAAACIAAABkcnMvZG93bnJldi54bWxQSwECFAAUAAAACACHTuJAMy8FnjsA&#10;AAA5AAAAEAAAAAAAAAABACAAAAAJAQAAZHJzL3NoYXBleG1sLnhtbFBLBQYAAAAABgAGAFsBAACz&#10;AwAAAAA=&#10;">
                  <v:fill on="f" focussize="0,0"/>
                  <v:stroke weight="2.5pt" color="#000000" joinstyle="round" endarrow="open"/>
                  <v:imagedata o:title=""/>
                  <o:lock v:ext="edit" aspectratio="f"/>
                </v:shape>
                <v:shape id="流程图: 终止 51" o:spid="_x0000_s1026" o:spt="116" type="#_x0000_t116" style="position:absolute;left:9911;top:9466;height:900;width:2777;v-text-anchor:middle;" filled="f" stroked="t" coordsize="21600,21600" o:gfxdata="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7t1br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36CABC0C">
                        <w:pPr>
                          <w:pStyle w:val="2"/>
                          <w:kinsoku/>
                          <w:ind w:left="0"/>
                          <w:jc w:val="center"/>
                          <w:rPr>
                            <w:rFonts w:asciiTheme="minorAscii" w:hAnsiTheme="minorBidi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Theme="minorAscii" w:hAnsiTheme="minorBidi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流程结束</w:t>
                        </w:r>
                      </w:p>
                    </w:txbxContent>
                  </v:textbox>
                </v:shape>
                <v:shape id="肘形连接符 52" o:spid="_x0000_s1026" o:spt="33" type="#_x0000_t33" style="position:absolute;left:13203;top:8512;height:1919;width:889;rotation:5898240f;" filled="f" stroked="t" coordsize="21600,21600" o:gfxdata="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NFjzL4A&#10;AADbAAAADwAAAAAAAAABACAAAAAiAAAAZHJzL2Rvd25yZXYueG1sUEsBAhQAFAAAAAgAh07iQDMv&#10;BZ47AAAAOQAAABAAAAAAAAAAAQAgAAAADQEAAGRycy9zaGFwZXhtbC54bWxQSwUGAAAAAAYABgBb&#10;AQAAtwMAAAAA&#10;">
                  <v:fill on="f" focussize="0,0"/>
                  <v:stroke weight="2.5pt" color="#000000" joinstyle="round" endarrow="open"/>
                  <v:imagedata o:title=""/>
                  <o:lock v:ext="edit" aspectratio="f"/>
                </v:shape>
                <v:shape id="文本框 54" o:spid="_x0000_s1026" o:spt="202" type="#_x0000_t202" style="position:absolute;left:4475;top:4170;height:592;width:2834;rotation:-5898240f;" filled="f" stroked="f" coordsize="21600,21600" o:gfxdata="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D5mCo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3411495">
                        <w:pPr>
                          <w:pStyle w:val="2"/>
                          <w:kinsoku/>
                          <w:ind w:left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Ascii" w:hAnsiTheme="minorBidi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等待下次认定通知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1C4859"/>
    <w:rsid w:val="2AE74AF4"/>
    <w:rsid w:val="3ACA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2026-09-18T09:57:00Z</dcterms:created>
  <dc:creator>HP</dc:creator>
  <cp:lastModifiedBy>2o9cci2w</cp:lastModifiedBy>
  <dcterms:modified xsi:type="dcterms:W3CDTF">2026-09-18T13:34:25Z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eyJoZGlkIjoiOTRhN2ZiNTE2NGY0NWY2MmVkNDE2MjY3OWQxZGJmNmMiLCJ1c2VySWQiOiI3Nzk2ODUyOTMifQ==</vt:lpwstr>
  </property>
  <property fmtid="{D5CDD505-2E9C-101B-9397-08002B2CF9AE}" pid="4" name="ICV">
    <vt:lpwstr>2E28C60E3D314EFDA308ED066D3C55C9_13</vt:lpwstr>
  </property>
</Properties>
</file>